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32"/>
          <w:szCs w:val="28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32"/>
          <w:szCs w:val="28"/>
          <w:lang w:eastAsia="pl-PL"/>
        </w:rPr>
        <w:t>REGULAMIN KONKURSU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sz w:val="32"/>
          <w:szCs w:val="28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32"/>
          <w:szCs w:val="28"/>
          <w:lang w:eastAsia="pl-PL"/>
        </w:rPr>
        <w:t>„VI</w:t>
      </w:r>
      <w:r>
        <w:rPr>
          <w:rFonts w:asciiTheme="majorHAnsi" w:eastAsia="Times New Roman" w:hAnsiTheme="majorHAnsi" w:cs="Arial"/>
          <w:b/>
          <w:sz w:val="32"/>
          <w:szCs w:val="28"/>
          <w:lang w:eastAsia="pl-PL"/>
        </w:rPr>
        <w:t>I</w:t>
      </w:r>
      <w:r w:rsidRPr="008D2DF5">
        <w:rPr>
          <w:rFonts w:asciiTheme="majorHAnsi" w:eastAsia="Times New Roman" w:hAnsiTheme="majorHAnsi" w:cs="Arial"/>
          <w:b/>
          <w:sz w:val="32"/>
          <w:szCs w:val="28"/>
          <w:lang w:eastAsia="pl-PL"/>
        </w:rPr>
        <w:t>I RACIBORSKA GIEŁDA TALENTÓW”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§1 WSTĘP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1. Niniejszy  regulamin  (zwany  dalej  „Regulaminem”)  określa  zasady  organizacji  oraz uczestnictwa w konkursie pn. „VI</w:t>
      </w:r>
      <w:r>
        <w:rPr>
          <w:rFonts w:asciiTheme="majorHAnsi" w:eastAsia="Times New Roman" w:hAnsiTheme="majorHAnsi" w:cs="Arial"/>
          <w:sz w:val="24"/>
          <w:lang w:eastAsia="pl-PL"/>
        </w:rPr>
        <w:t>I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I Raciborska Giełda Talentów” o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rganizowanym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przez Młodzieżową Radę Miasta Racibórz, we współpracy z Raciborskim Centrum Kultury.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§2 DEFINICJE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1.</w:t>
      </w:r>
      <w:r w:rsidR="00225EF7"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Organizator – Młodzieżowa Rada Miasta Racibórz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z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siedzib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ą  przy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ul. Króla Stefana Batorego 6 w Raciborzu; NIP: 6391002175 oraz REGON: 000649410; adres email: mlodziezowaradamiasta.raciborz@gmail.com</w:t>
      </w:r>
    </w:p>
    <w:p w:rsidR="00DC28E5" w:rsidRPr="008D2DF5" w:rsidRDefault="00DC28E5" w:rsidP="00FC6D2B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2.</w:t>
      </w:r>
      <w:r w:rsidR="00FC6D2B"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Współorganizator – Raciborskie Centrum Kultur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y z siedzibą przy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ul. Fryderyka Chopina 21 w Raciborzu; NIP: 6391784752 oraz REGON: 277588889.</w:t>
      </w:r>
    </w:p>
    <w:p w:rsidR="00DC28E5" w:rsidRPr="008D2DF5" w:rsidRDefault="00225EF7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 xml:space="preserve">3. </w:t>
      </w:r>
      <w:r w:rsidR="00DC28E5" w:rsidRPr="008D2DF5">
        <w:rPr>
          <w:rFonts w:asciiTheme="majorHAnsi" w:eastAsia="Times New Roman" w:hAnsiTheme="majorHAnsi" w:cs="Arial"/>
          <w:sz w:val="24"/>
          <w:lang w:eastAsia="pl-PL"/>
        </w:rPr>
        <w:t>Konkurs – konkurs organizowany przez Organizatora i Współorganizatora w terminie i celu określonym w Regulaminie.</w:t>
      </w:r>
    </w:p>
    <w:p w:rsidR="00DC28E5" w:rsidRPr="008D2DF5" w:rsidRDefault="00225EF7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4. </w:t>
      </w:r>
      <w:r w:rsidR="00DC28E5"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Uczestnik – osoba fizyczna biorąca udział w Konkursie lub grupa osób, która zgłosiła chęć wspólnego występu podczas potwierdzenia telefonicznego.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>5. Jury – osoby wybrane przez O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rganizatora w celu dokonania oceny występów uczestników.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6. Opiekun – rodzic lub opiekun prawny małoletniego Uczestnika, bądź osoba upoważniona przez rodzica lub opiekuna prawnego do pełnienia opieki nad małoletnim Uczestnikiem podczas trwania Konkursu.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§3 WARUNKI UCZESTNICTWA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1. Uczestnikiem może być osoba fizyczna, która najpóźniej w dniu konkursu ma ukończonych więcej niż 7 (siedem) lat i mniej niż 21 (dwadzieścia jeden) lat.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2.  Uczestnicy nieposiadający pełnej zdolności do czynności prawnych, w rozumieniu art. </w:t>
      </w:r>
      <w:r>
        <w:rPr>
          <w:rFonts w:asciiTheme="majorHAnsi" w:eastAsia="Times New Roman" w:hAnsiTheme="majorHAnsi" w:cs="Arial"/>
          <w:sz w:val="24"/>
          <w:lang w:eastAsia="pl-PL"/>
        </w:rPr>
        <w:t>11 Kodeksu Cywilnego, obowiązani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są do uzyskania zgody rodzica  lub opiekuna prawn</w:t>
      </w:r>
      <w:r>
        <w:rPr>
          <w:rFonts w:asciiTheme="majorHAnsi" w:eastAsia="Times New Roman" w:hAnsiTheme="majorHAnsi" w:cs="Arial"/>
          <w:sz w:val="24"/>
          <w:lang w:eastAsia="pl-PL"/>
        </w:rPr>
        <w:t>ego na uczestnictwo w Konkursie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(wzór oświadczenia –załącznik nr 1)</w:t>
      </w:r>
      <w:r>
        <w:rPr>
          <w:rFonts w:asciiTheme="majorHAnsi" w:eastAsia="Times New Roman" w:hAnsiTheme="majorHAnsi" w:cs="Arial"/>
          <w:sz w:val="24"/>
          <w:lang w:eastAsia="pl-PL"/>
        </w:rPr>
        <w:t>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3.  Ponadto warunkiem uczestnictwa w konkursie jest: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a. posiadanie miejsca zamieszkania w powiecie raciborskim i/lub uczęszczanie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do szkoły w powiecie raciborskim,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b. zaakceptowanie niniejszego regulaminu poprzez zaznaczenie odpowiedniej opcji w formularzu zgłoszeniowym,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c. wyrażenie zgody na przetwarzanie danych osobowych w rozumieniu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 xml:space="preserve">Ustawy z dnia 10 maja 2018 r. o ochronie danych osobowych (Dz. U. z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2019 r.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poz. 1781), których administratorem jest Miasto Racibórz z siedzibą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przy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ul. Króla Stefana Batorego 6 w Raciborzu; NIP: 6391002175 oraz REGON: 000649410, do których dostęp ma Organizator. </w:t>
      </w: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Wyrażenie zgody następuje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 poprzez zaznaczenie </w:t>
      </w: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odpowiedniej op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cji w formularzu zgłoszeniowym,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d. zobowiązanie się opiekuna do opieki nad małoletnim Uczestnikiem podczas trwania Konkursu (wzór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 oświadczenia – załącznik nr 1),</w:t>
      </w:r>
    </w:p>
    <w:p w:rsidR="00DC28E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lastRenderedPageBreak/>
        <w:t>e. wyrażenie przez Uczestnika, a w przypadku małoletniego Uczestnika –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jego rodzica lub opiekuna prawnego, zgody na publikację jego wizer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unku </w:t>
      </w: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(wzór zgody – załącznik nr 2)</w:t>
      </w: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4. Załączniki, o których mowa w pkt. 3d,e są dostarczane O</w:t>
      </w:r>
      <w:r w:rsidR="00FC214D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rganizatorowi w dniu eliminacji.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142" w:hanging="142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5</w:t>
      </w: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. Uczestnikiem nie mogą być: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>a. Organizator, Współorganizator i Jury,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color w:val="000000" w:themeColor="text1"/>
          <w:sz w:val="24"/>
          <w:lang w:eastAsia="pl-PL"/>
        </w:rPr>
        <w:t xml:space="preserve">b. osoby spokrewnione lub spowinowacone z Organizatorem, Współorganizatorem lub Jury oraz krewni i powinowaci Tych osób do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1</w:t>
      </w:r>
      <w:r w:rsidR="00FC214D">
        <w:rPr>
          <w:rFonts w:asciiTheme="majorHAnsi" w:eastAsia="Times New Roman" w:hAnsiTheme="majorHAnsi" w:cs="Arial"/>
          <w:sz w:val="24"/>
          <w:lang w:eastAsia="pl-PL"/>
        </w:rPr>
        <w:t>-go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stopnia,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c. osoby, które nie spełniają wymagań opisanych w pkt. 1-3,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d. osoby pozostające w stosunku pracy z Organizatorem, Współorganizatorem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lub Jury.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§4 PRZEBIEG KONKURSU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1. Konkurs odbywa się w Raciborskim Centrum Kultury – Raciborski Dom Kultury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przy ul. Fryderyka Chopina 21 w Raciborzu.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2. Konkurs składa się z dwóch etapów:</w:t>
      </w:r>
    </w:p>
    <w:p w:rsidR="00DC28E5" w:rsidRPr="00FC214D" w:rsidRDefault="00DC28E5" w:rsidP="00FC214D">
      <w:pPr>
        <w:pStyle w:val="Akapitzlist"/>
        <w:numPr>
          <w:ilvl w:val="1"/>
          <w:numId w:val="3"/>
        </w:numPr>
        <w:shd w:val="clear" w:color="auto" w:fill="FFFFFF"/>
        <w:spacing w:after="0" w:line="240" w:lineRule="auto"/>
        <w:ind w:left="567" w:hanging="283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FC214D">
        <w:rPr>
          <w:rFonts w:asciiTheme="majorHAnsi" w:eastAsia="Times New Roman" w:hAnsiTheme="majorHAnsi" w:cs="Arial"/>
          <w:sz w:val="24"/>
          <w:lang w:eastAsia="pl-PL"/>
        </w:rPr>
        <w:t>eliminacje</w:t>
      </w:r>
    </w:p>
    <w:p w:rsidR="00DC28E5" w:rsidRPr="00FC214D" w:rsidRDefault="00DC28E5" w:rsidP="00FC214D">
      <w:pPr>
        <w:pStyle w:val="Akapitzlist"/>
        <w:numPr>
          <w:ilvl w:val="1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FC214D">
        <w:rPr>
          <w:rFonts w:asciiTheme="majorHAnsi" w:eastAsia="Times New Roman" w:hAnsiTheme="majorHAnsi" w:cs="Arial"/>
          <w:sz w:val="24"/>
          <w:lang w:eastAsia="pl-PL"/>
        </w:rPr>
        <w:t>finał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podzielonych na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dwie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kategorie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artystyczne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:</w:t>
      </w:r>
    </w:p>
    <w:p w:rsidR="00DC28E5" w:rsidRPr="008D2DF5" w:rsidRDefault="00DC28E5" w:rsidP="00DC28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>wokalno-instrumentalna, obejmująca występ wokalny i/lub instrumentalny</w:t>
      </w:r>
      <w:r w:rsidR="00FC214D">
        <w:rPr>
          <w:rFonts w:asciiTheme="majorHAnsi" w:eastAsia="Times New Roman" w:hAnsiTheme="majorHAnsi" w:cs="Arial"/>
          <w:sz w:val="24"/>
          <w:lang w:eastAsia="pl-PL"/>
        </w:rPr>
        <w:t>,</w:t>
      </w:r>
    </w:p>
    <w:p w:rsidR="00DC28E5" w:rsidRDefault="00DC28E5" w:rsidP="00DC28E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>taneczna, obejmująca występ taneczny</w:t>
      </w:r>
      <w:r w:rsidR="00FC214D">
        <w:rPr>
          <w:rFonts w:asciiTheme="majorHAnsi" w:eastAsia="Times New Roman" w:hAnsiTheme="majorHAnsi" w:cs="Arial"/>
          <w:sz w:val="24"/>
          <w:lang w:eastAsia="pl-PL"/>
        </w:rPr>
        <w:t>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3. Eliminacje są zamknięte dla </w:t>
      </w:r>
      <w:r>
        <w:rPr>
          <w:rFonts w:asciiTheme="majorHAnsi" w:eastAsia="Times New Roman" w:hAnsiTheme="majorHAnsi" w:cs="Arial"/>
          <w:sz w:val="24"/>
          <w:lang w:eastAsia="pl-PL"/>
        </w:rPr>
        <w:t>publiczności, za wyjątkiem opiekunów małoletnich   Uczestników, po uprzednim zawiadomieniu telefonicznym.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4. Podczas trwania Konkursu, Uczestnik może zostać poproszony o okazanie dokumentu stwierdzającego jego tożsamość. Nieokazanie dokumentu skutkuje dyskwalifikacją Uczestnika z Konkursu.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5. W eliminacjach może wziąć udział nieograniczona liczba osób.</w:t>
      </w:r>
    </w:p>
    <w:p w:rsidR="00DC28E5" w:rsidRPr="008D2DF5" w:rsidRDefault="008F5F08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 xml:space="preserve">6. </w:t>
      </w:r>
      <w:r w:rsidR="00DC28E5">
        <w:rPr>
          <w:rFonts w:asciiTheme="majorHAnsi" w:eastAsia="Times New Roman" w:hAnsiTheme="majorHAnsi" w:cs="Arial"/>
          <w:sz w:val="24"/>
          <w:lang w:eastAsia="pl-PL"/>
        </w:rPr>
        <w:t>Podczas eliminacji, Uczestnik przedstawia</w:t>
      </w:r>
      <w:r w:rsidR="00DC28E5" w:rsidRPr="008D2DF5">
        <w:rPr>
          <w:rFonts w:asciiTheme="majorHAnsi" w:eastAsia="Times New Roman" w:hAnsiTheme="majorHAnsi" w:cs="Arial"/>
          <w:sz w:val="24"/>
          <w:lang w:eastAsia="pl-PL"/>
        </w:rPr>
        <w:t xml:space="preserve"> występ, którego czas nie przekracza 6 minut.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7. Jeśli Uczestnik chce podczas występu odtworzyć podkład muzyczny lub klip wideo, musi on je dostarczyć przy rejestracji uczestników w dniu Konkursu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na opisanym swoim imieniem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i nazwiskiem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nośniku danych (płyta CD/DVD, pamięć USB).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8. Ogłoszenie wyników eliminacji następuje po przesłuchaniu wszystkich Uczestników.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9. Do finału przechodzi 6 Uczestników, których występ Jury oceniło najwyżej z każdej kategorii.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10.</w:t>
      </w:r>
      <w:r w:rsidR="007B4112"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Finał konkursu jest otwarty dla publiczności.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11.Podczas finału, Uczestnik jest zobowiązany przedstawić inny występ niż 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w eliminacjach.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12.Przepisy pkt</w:t>
      </w:r>
      <w:r>
        <w:rPr>
          <w:rFonts w:asciiTheme="majorHAnsi" w:eastAsia="Times New Roman" w:hAnsiTheme="majorHAnsi" w:cs="Arial"/>
          <w:sz w:val="24"/>
          <w:lang w:eastAsia="pl-PL"/>
        </w:rPr>
        <w:t>. 6 i 7 stosuje się odpowiednio dla finału.</w:t>
      </w:r>
    </w:p>
    <w:p w:rsidR="00DC28E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13.Uczestnikiem może być także grupa składająca się z maksymalnie 5 osób.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W takim wypadku zarejestrować się muszą wszyscy Uczestnicy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z grupy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i podać podczas potwierdzenia rejestracji </w:t>
      </w:r>
      <w:r>
        <w:rPr>
          <w:rFonts w:asciiTheme="majorHAnsi" w:eastAsia="Times New Roman" w:hAnsiTheme="majorHAnsi" w:cs="Arial"/>
          <w:sz w:val="24"/>
          <w:lang w:eastAsia="pl-PL"/>
        </w:rPr>
        <w:t>swoje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imiona i nazwiska </w:t>
      </w:r>
      <w:r>
        <w:rPr>
          <w:rFonts w:asciiTheme="majorHAnsi" w:eastAsia="Times New Roman" w:hAnsiTheme="majorHAnsi" w:cs="Arial"/>
          <w:sz w:val="24"/>
          <w:lang w:eastAsia="pl-PL"/>
        </w:rPr>
        <w:t>(lub inne dane identyfikacyjne).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14.Występ, we wszystkich etapach Konkursu, nie może zawierać treści dyskryminujących, wulgarnych, sprzecznych z prawem lub powszechnie uznanych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za obraźliwe.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lastRenderedPageBreak/>
        <w:t>15.Podczas występu zabrania się używania środków pirotechnicznych i źródeł ognia.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16.Jeżeli podczas występu wymagane jest użycie wytwornicy dymu, Uczestnik jest zobowiązany poinformować o tym fakcie osobę przeprowadzającą potwierdzenie rejestracji.</w:t>
      </w:r>
    </w:p>
    <w:p w:rsidR="00DC28E5" w:rsidRPr="008D2DF5" w:rsidRDefault="00DC28E5" w:rsidP="00DC28E5">
      <w:pPr>
        <w:shd w:val="clear" w:color="auto" w:fill="FFFFFF"/>
        <w:tabs>
          <w:tab w:val="left" w:pos="-142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17.Organizator nie ponosi odpowiedzialności za jakikolwiek uszczerbek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na zdrowiu</w:t>
      </w:r>
      <w:r w:rsidR="007B4112">
        <w:rPr>
          <w:rFonts w:asciiTheme="majorHAnsi" w:eastAsia="Times New Roman" w:hAnsiTheme="majorHAnsi" w:cs="Arial"/>
          <w:sz w:val="24"/>
          <w:lang w:eastAsia="pl-PL"/>
        </w:rPr>
        <w:t xml:space="preserve"> Uczestnika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, będący następstwem wykonywania własnego programu artystycznego.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18.Zabrania się doprowadzania do sytuacji, w których zagrożone może być życie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lub zdrowie innych osób.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19.Uczestnik ma obowiązek dostosować swój występ do możliwości technicznych sali. Organizator jak i Współorganizator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nie ponoszą odpowiedzialności za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niekompatybilność jakichkolwiek elementów występu, które nie zostały przez nich dostarczone.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20.Terminy eliminacji oraz finału Konkursu zostaną ogłoszone na stronie </w:t>
      </w:r>
      <w:proofErr w:type="spellStart"/>
      <w:r w:rsidRPr="008D2DF5">
        <w:rPr>
          <w:rFonts w:asciiTheme="majorHAnsi" w:eastAsia="Times New Roman" w:hAnsiTheme="majorHAnsi" w:cs="Arial"/>
          <w:sz w:val="24"/>
          <w:lang w:eastAsia="pl-PL"/>
        </w:rPr>
        <w:t>Facebookowej</w:t>
      </w:r>
      <w:proofErr w:type="spellEnd"/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Konkursu: </w:t>
      </w:r>
      <w:r>
        <w:rPr>
          <w:rFonts w:asciiTheme="majorHAnsi" w:eastAsia="Times New Roman" w:hAnsiTheme="majorHAnsi" w:cs="Arial"/>
          <w:sz w:val="24"/>
          <w:lang w:eastAsia="pl-PL"/>
        </w:rPr>
        <w:t>Młodzieżowa Rada Miasta Racibórz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21.Rejestracja trwa do </w:t>
      </w:r>
      <w:r>
        <w:rPr>
          <w:rFonts w:asciiTheme="majorHAnsi" w:eastAsia="Times New Roman" w:hAnsiTheme="majorHAnsi" w:cs="Arial"/>
          <w:b/>
          <w:sz w:val="24"/>
          <w:lang w:eastAsia="pl-PL"/>
        </w:rPr>
        <w:t>09.05</w:t>
      </w:r>
      <w:r w:rsidRPr="00800E30">
        <w:rPr>
          <w:rFonts w:asciiTheme="majorHAnsi" w:eastAsia="Times New Roman" w:hAnsiTheme="majorHAnsi" w:cs="Arial"/>
          <w:b/>
          <w:sz w:val="24"/>
          <w:lang w:eastAsia="pl-PL"/>
        </w:rPr>
        <w:t>.</w:t>
      </w:r>
      <w:r>
        <w:rPr>
          <w:rFonts w:asciiTheme="majorHAnsi" w:eastAsia="Times New Roman" w:hAnsiTheme="majorHAnsi" w:cs="Arial"/>
          <w:b/>
          <w:sz w:val="24"/>
          <w:lang w:eastAsia="pl-PL"/>
        </w:rPr>
        <w:t>2025</w:t>
      </w:r>
      <w:r w:rsidRPr="00800E30">
        <w:rPr>
          <w:rFonts w:asciiTheme="majorHAnsi" w:eastAsia="Times New Roman" w:hAnsiTheme="majorHAnsi" w:cs="Arial"/>
          <w:b/>
          <w:sz w:val="24"/>
          <w:lang w:eastAsia="pl-PL"/>
        </w:rPr>
        <w:t xml:space="preserve"> r.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22.Jeżeli w ciągu 2 (dwóch) dni od dni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a rejestracji nie będzie można 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skontaktować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się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z Uczestnikiem w celu potwierdzenia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zgłoszenia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, Uczestnik zostaje usunięty z bazy uczestników i tym samym zdyskwalifikowany z Konkursu.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23.Przepis pkt. 22 nie stoi na przeszkodzie ponownej rejestracji.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24.Zgody, o których mowa w §3 pkt. 2 i pkt. 3 lit. d</w:t>
      </w:r>
      <w:r>
        <w:rPr>
          <w:rFonts w:asciiTheme="majorHAnsi" w:eastAsia="Times New Roman" w:hAnsiTheme="majorHAnsi" w:cs="Arial"/>
          <w:sz w:val="24"/>
          <w:lang w:eastAsia="pl-PL"/>
        </w:rPr>
        <w:t>.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i e</w:t>
      </w:r>
      <w:r>
        <w:rPr>
          <w:rFonts w:asciiTheme="majorHAnsi" w:eastAsia="Times New Roman" w:hAnsiTheme="majorHAnsi" w:cs="Arial"/>
          <w:sz w:val="24"/>
          <w:lang w:eastAsia="pl-PL"/>
        </w:rPr>
        <w:t>.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należy dostarczyć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najpóźniej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godzinę przed rozpoczęciem eliminacji.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25.Uczestnik jest obowiązany stawić się na godzinę przed rozpoczęciem każdego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z etapów Konkursu. W przypadku niestawiennictwa Uczestnik zostaje zdyskwalifikowany z mocy Regulaminu, a w przypadku niepunktualnego stawiennictwa, o dyskwalifikacji decyduje Organizator.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26.Przepis pkt. 25 nie stosuje się, jeśli Uczestnik powiadomi Organizatora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 xml:space="preserve">i odpowiednio usprawiedliwi swoje spóźnienie na dzień przed etapem Konkursu,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w którym bierze udział. Organizator musi wyrazić na to zgodę.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27.Organizator zastrzega sobie prawo do przeprowadzenia próby na dzień przed finałem. Nieprzybycie na próbę oznacza dyskwalifikację z Konkursu. Przepisy pkt. 25 i 26 stosuje się odpowiednio.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28.Opiekun ponosi pełną odpowiedzialność za małoletniego Uczestnika.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29.Uczestnik (a w przypadku Uczestnika małoletniego – także Opiekun)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 xml:space="preserve">ma obowiązek stawienia się w punkcie rejestracji uczestników,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w celu zawiadomienia o przybyciu.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§5 STREFY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1. Podczas trwania konkursu tworzy się w Raciborskim Centrum Kultury strefy 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z ograniczonym dostępem.</w:t>
      </w:r>
    </w:p>
    <w:p w:rsidR="00DC28E5" w:rsidRPr="008D2DF5" w:rsidRDefault="00DC28E5" w:rsidP="00DC28E5">
      <w:pPr>
        <w:shd w:val="clear" w:color="auto" w:fill="FFFFFF"/>
        <w:tabs>
          <w:tab w:val="left" w:pos="142"/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2.  Strefy oznacza się jednym z trzech stopni dostępności: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a. „CP1”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b. „RES2”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c. „PRO3”</w:t>
      </w:r>
    </w:p>
    <w:p w:rsidR="00DC28E5" w:rsidRPr="008D2DF5" w:rsidRDefault="00DC28E5" w:rsidP="00DC28E5">
      <w:pPr>
        <w:shd w:val="clear" w:color="auto" w:fill="FFFFFF"/>
        <w:tabs>
          <w:tab w:val="left" w:pos="142"/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>
        <w:rPr>
          <w:rFonts w:asciiTheme="majorHAnsi" w:eastAsia="Times New Roman" w:hAnsiTheme="majorHAnsi" w:cs="Arial"/>
          <w:sz w:val="24"/>
          <w:lang w:eastAsia="pl-PL"/>
        </w:rPr>
        <w:t>3.  Prawo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wstęp</w:t>
      </w:r>
      <w:r>
        <w:rPr>
          <w:rFonts w:asciiTheme="majorHAnsi" w:eastAsia="Times New Roman" w:hAnsiTheme="majorHAnsi" w:cs="Arial"/>
          <w:sz w:val="24"/>
          <w:lang w:eastAsia="pl-PL"/>
        </w:rPr>
        <w:t>u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do strefy oznaczonej jako „CP1” ma każda osoba.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4.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Prawo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wstęp</w:t>
      </w:r>
      <w:r>
        <w:rPr>
          <w:rFonts w:asciiTheme="majorHAnsi" w:eastAsia="Times New Roman" w:hAnsiTheme="majorHAnsi" w:cs="Arial"/>
          <w:sz w:val="24"/>
          <w:lang w:eastAsia="pl-PL"/>
        </w:rPr>
        <w:t>u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do strefy oznaczonej jako „RES2” mają osoby posiadające przepustki lub legitymację wydaną przez Organizatora.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lastRenderedPageBreak/>
        <w:t xml:space="preserve">5. 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Prawo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wstęp</w:t>
      </w:r>
      <w:r>
        <w:rPr>
          <w:rFonts w:asciiTheme="majorHAnsi" w:eastAsia="Times New Roman" w:hAnsiTheme="majorHAnsi" w:cs="Arial"/>
          <w:sz w:val="24"/>
          <w:lang w:eastAsia="pl-PL"/>
        </w:rPr>
        <w:t>u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do strefy oznaczonej jako „PRO3” mają tylko osoby  posiadające legitymację wydaną przez Organizatora.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6.  Przepustki z oznaczeniem „RES2” wydaje się: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a. Uczestnikom,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b. Opiekunom,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c. dziennikarzom i obsłudze dziennikarskiej.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7. Służby publiczne (policja, ratownictwo medyczne, straż pożarna, itp.) mają bezwarunkowy dostęp do wszystkich stref.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8. Osoby przebywające w strefie „RES2” mają obowiązek okazania przepustki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lub legitymacji na każde wezwanie Organizatora.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9.Osoby, którym wydano legitymacje mają obowiązek noszenia jej w widocznym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miejscu.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10.Do kategorii „CP1” należą: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a. hol główny,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b. szatnia,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c. sala widowiskowa,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d. galeria,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e. korytarz na I piętrze,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f. toalety na parterze i </w:t>
      </w:r>
      <w:proofErr w:type="spellStart"/>
      <w:r w:rsidRPr="008D2DF5">
        <w:rPr>
          <w:rFonts w:asciiTheme="majorHAnsi" w:eastAsia="Times New Roman" w:hAnsiTheme="majorHAnsi" w:cs="Arial"/>
          <w:sz w:val="24"/>
          <w:lang w:eastAsia="pl-PL"/>
        </w:rPr>
        <w:t>I</w:t>
      </w:r>
      <w:proofErr w:type="spellEnd"/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piętrze.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11.Do kategorii „RES2” należą: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a. kulisy,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b. scena,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c. garde</w:t>
      </w:r>
      <w:r w:rsidR="007B4112">
        <w:rPr>
          <w:rFonts w:asciiTheme="majorHAnsi" w:eastAsia="Times New Roman" w:hAnsiTheme="majorHAnsi" w:cs="Arial"/>
          <w:sz w:val="24"/>
          <w:lang w:eastAsia="pl-PL"/>
        </w:rPr>
        <w:t>roby.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12.Do kategorii „PRO3” należą wszystkie inne miejsca n</w:t>
      </w:r>
      <w:r>
        <w:rPr>
          <w:rFonts w:asciiTheme="majorHAnsi" w:eastAsia="Times New Roman" w:hAnsiTheme="majorHAnsi" w:cs="Arial"/>
          <w:sz w:val="24"/>
          <w:lang w:eastAsia="pl-PL"/>
        </w:rPr>
        <w:t>iewymienione w pkt. 10 i 11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13.Na wejściu do strefy oznaczonej jako „RES2” wywiesza się informację 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o treści: „Strefa RES2 Wstęp tylko za okazaniem ważnej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legitymacji lub przepustki.”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14.Na wejściu do strefy oznaczonej jako „PRO3” wywiesza się informację o treści: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„Strefa  PRO3 Wstęp tylko za okazaniem ważnej legitymacji.”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15.Wolontariusz, w przypadku nieokazania przepustki lub legitymacji, może wyprosić taką osobę do strefy „CP1”.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16.Przepustki z oznaczeniem „RES2” wydaje się przy rejestracji Uczestników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w dniu Konkursu.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17.W przypadku zgubienia przepustki, Uczestnik jest zobowiązany do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zgłoszenia </w:t>
      </w:r>
      <w:r>
        <w:rPr>
          <w:rFonts w:asciiTheme="majorHAnsi" w:eastAsia="Times New Roman" w:hAnsiTheme="majorHAnsi" w:cs="Arial"/>
          <w:sz w:val="24"/>
          <w:lang w:eastAsia="pl-PL"/>
        </w:rPr>
        <w:br/>
        <w:t>się do rejestracji U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czestników w celu wydania nowej.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18.W przypadku żądania okazania przepustki, Uczestnik ma obowiązek także okazać 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dokument stwierdzający jego tożsamość, na podstawie którego wydano przepustkę.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§6 WOLONTARIUSZE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1.  Pod  pojęciem Wolontariusz należy rozumieć Organizatora oraz osoby przez niego wyznaczone do pomocy przy organizacji Konkursu.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2. Tworzy się następującą gradację stanowisk: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a. Koordynator Konkursu i Koordynator Wolontariuszy,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851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(a) Służba Porządkowa,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851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(b) Wolontariusz.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3. Wolontariusz niższego stopnia jest obowiązany wykonywać polecenia wolontariusza wyższego stopnia.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lastRenderedPageBreak/>
        <w:t>4. Koordynatorem Konkursu jest, z urzędu, Przewodniczący Młodzieżowej Rady Miasta Racib</w:t>
      </w:r>
      <w:r>
        <w:rPr>
          <w:rFonts w:asciiTheme="majorHAnsi" w:eastAsia="Times New Roman" w:hAnsiTheme="majorHAnsi" w:cs="Arial"/>
          <w:sz w:val="24"/>
          <w:lang w:eastAsia="pl-PL"/>
        </w:rPr>
        <w:t>órz.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5. Koordynator Konkursu wyznacza Koordynatora Wolontariuszy oraz członków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br/>
        <w:t>Służby Porządkowej.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6.  Koordynator Wolontariuszy wyznacza pozostałych wolontariuszy.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7.  Podziału obowiązków dokonuje Koordyn</w:t>
      </w:r>
      <w:r>
        <w:rPr>
          <w:rFonts w:asciiTheme="majorHAnsi" w:eastAsia="Times New Roman" w:hAnsiTheme="majorHAnsi" w:cs="Arial"/>
          <w:sz w:val="24"/>
          <w:lang w:eastAsia="pl-PL"/>
        </w:rPr>
        <w:t>ator Wolontariuszy na odprawie.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8.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Wolontariusz wyższego stopnia nie może wydawać wolontariuszowi niższego stopnia poleceń nie</w:t>
      </w:r>
      <w:r>
        <w:rPr>
          <w:rFonts w:asciiTheme="majorHAnsi" w:eastAsia="Times New Roman" w:hAnsiTheme="majorHAnsi" w:cs="Arial"/>
          <w:sz w:val="24"/>
          <w:lang w:eastAsia="pl-PL"/>
        </w:rPr>
        <w:t>wykonalnych, sprzecznych z prawe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m lub dobrymi obyczajami.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9. Przepis pkt. </w:t>
      </w:r>
      <w:r>
        <w:rPr>
          <w:rFonts w:asciiTheme="majorHAnsi" w:eastAsia="Times New Roman" w:hAnsiTheme="majorHAnsi" w:cs="Arial"/>
          <w:sz w:val="24"/>
          <w:lang w:eastAsia="pl-PL"/>
        </w:rPr>
        <w:t>8 nie stoi na przeszkodzie zmiany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zakresu obowiązków wolontariusza, 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przez wolontariusza wyższego stopnia.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10.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>
        <w:rPr>
          <w:rFonts w:asciiTheme="majorHAnsi" w:eastAsia="Times New Roman" w:hAnsiTheme="majorHAnsi" w:cs="Arial"/>
          <w:sz w:val="24"/>
          <w:lang w:eastAsia="pl-PL"/>
        </w:rPr>
        <w:t>N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ie można zmienić zakresu obowiązków </w:t>
      </w:r>
      <w:r>
        <w:rPr>
          <w:rFonts w:asciiTheme="majorHAnsi" w:eastAsia="Times New Roman" w:hAnsiTheme="majorHAnsi" w:cs="Arial"/>
          <w:sz w:val="24"/>
          <w:lang w:eastAsia="pl-PL"/>
        </w:rPr>
        <w:t>W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olontariuszom, którym  przydzielono zadani</w:t>
      </w:r>
      <w:r>
        <w:rPr>
          <w:rFonts w:asciiTheme="majorHAnsi" w:eastAsia="Times New Roman" w:hAnsiTheme="majorHAnsi" w:cs="Arial"/>
          <w:sz w:val="24"/>
          <w:lang w:eastAsia="pl-PL"/>
        </w:rPr>
        <w:t>e prowadzenia finału Konkursu.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11.</w:t>
      </w:r>
      <w:r w:rsidR="00B4554F">
        <w:rPr>
          <w:rFonts w:asciiTheme="majorHAnsi" w:eastAsia="Times New Roman" w:hAnsiTheme="majorHAnsi" w:cs="Arial"/>
          <w:sz w:val="24"/>
          <w:lang w:eastAsia="pl-PL"/>
        </w:rPr>
        <w:t xml:space="preserve"> </w:t>
      </w:r>
      <w:r w:rsidRPr="008D2DF5">
        <w:rPr>
          <w:rFonts w:asciiTheme="majorHAnsi" w:eastAsia="Times New Roman" w:hAnsiTheme="majorHAnsi" w:cs="Arial"/>
          <w:sz w:val="24"/>
          <w:lang w:eastAsia="pl-PL"/>
        </w:rPr>
        <w:t>Służbie Porządkowej nie można zmienić zakresu obowiązków.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520B99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b/>
          <w:sz w:val="24"/>
          <w:lang w:eastAsia="pl-PL"/>
        </w:rPr>
        <w:t>§7 BEZPIECZEŃSTWO</w:t>
      </w:r>
    </w:p>
    <w:p w:rsidR="00DC28E5" w:rsidRPr="00520B99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520B99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sz w:val="24"/>
          <w:lang w:eastAsia="pl-PL"/>
        </w:rPr>
        <w:t xml:space="preserve">1. Służba Porządkowa jest obowiązana do zapewnienia bezpieczeństwa  na terenie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br/>
        <w:t>i podczas trwania Konkursu.</w:t>
      </w:r>
    </w:p>
    <w:p w:rsidR="00DC28E5" w:rsidRPr="00520B99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sz w:val="24"/>
          <w:lang w:eastAsia="pl-PL"/>
        </w:rPr>
        <w:t xml:space="preserve">2. W  uzasadnionych przypadkach Służba Porządkowa może zażądać zgody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br/>
        <w:t xml:space="preserve">na przeszukanie osoby zachowującej się podejrzanie. Jeżeli takiej zgody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br/>
        <w:t>nie uzyska, osoba podejrzana jest wyprowadzana z terenu Konkursu.</w:t>
      </w:r>
    </w:p>
    <w:p w:rsidR="00DC28E5" w:rsidRPr="00520B99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sz w:val="24"/>
          <w:lang w:eastAsia="pl-PL"/>
        </w:rPr>
        <w:t xml:space="preserve">3. Służba Porządkowa ma prawo do wyprowadzenia siłą osoby zagrażającej życiu lub zdrowiu, tylko po bezskutecznym wezwaniu tej osoby do dobrowolnego opuszczenia terenu Konkursu. W takim przypadku Służbie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Porządkowej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t>przysługują gwarancje wymienione w art. 2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5 § 1 i 4 oraz art. 26 § 1 i 2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t>Kodeksu Karnego. Służba Porządkowa niezwłocznie powiadamia o tym fakcie Policję.</w:t>
      </w:r>
    </w:p>
    <w:p w:rsidR="00DC28E5" w:rsidRPr="00520B99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sz w:val="24"/>
          <w:lang w:eastAsia="pl-PL"/>
        </w:rPr>
        <w:t>4. W przypadku zakłóca</w:t>
      </w:r>
      <w:r>
        <w:rPr>
          <w:rFonts w:asciiTheme="majorHAnsi" w:eastAsia="Times New Roman" w:hAnsiTheme="majorHAnsi" w:cs="Arial"/>
          <w:sz w:val="24"/>
          <w:lang w:eastAsia="pl-PL"/>
        </w:rPr>
        <w:t>nia porządku, Służba Porządkowa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t xml:space="preserve"> po bezskutecznym wezwaniu do opuszczenia ter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enu Konkursu, jest obowiązana do powiadomienia Policji </w:t>
      </w:r>
      <w:r w:rsidRPr="00520B99">
        <w:rPr>
          <w:rFonts w:asciiTheme="majorHAnsi" w:eastAsia="Times New Roman" w:hAnsiTheme="majorHAnsi" w:cs="Arial"/>
          <w:sz w:val="24"/>
          <w:lang w:eastAsia="pl-PL"/>
        </w:rPr>
        <w:t>o zaistniałym zdarzeniu.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520B99">
        <w:rPr>
          <w:rFonts w:asciiTheme="majorHAnsi" w:eastAsia="Times New Roman" w:hAnsiTheme="majorHAnsi" w:cs="Arial"/>
          <w:sz w:val="24"/>
          <w:lang w:eastAsia="pl-PL"/>
        </w:rPr>
        <w:t>5. Służba Porządkowa jest obowiązana do noszenia, przez cały czas trwania Konkursu, kamizelki w kolorze zielonym, dostarczonej przez Organizatora.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b/>
          <w:sz w:val="24"/>
          <w:lang w:eastAsia="pl-PL"/>
        </w:rPr>
        <w:t>§8 POSTANOWIENIA KOŃCOWE</w:t>
      </w:r>
    </w:p>
    <w:p w:rsidR="00DC28E5" w:rsidRPr="008D2DF5" w:rsidRDefault="00DC28E5" w:rsidP="00DC28E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lang w:eastAsia="pl-PL"/>
        </w:rPr>
      </w:pPr>
    </w:p>
    <w:p w:rsidR="00DC28E5" w:rsidRPr="008D2DF5" w:rsidRDefault="00DC28E5" w:rsidP="00DC28E5">
      <w:pPr>
        <w:shd w:val="clear" w:color="auto" w:fill="FFFFFF"/>
        <w:tabs>
          <w:tab w:val="left" w:pos="142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1. Organizator zastrzega sobie prawo do zmiany Regulaminu. O zmianie powiadamia się Uczestnika </w:t>
      </w:r>
      <w:r>
        <w:rPr>
          <w:rFonts w:asciiTheme="majorHAnsi" w:eastAsia="Times New Roman" w:hAnsiTheme="majorHAnsi" w:cs="Arial"/>
          <w:sz w:val="24"/>
          <w:lang w:eastAsia="pl-PL"/>
        </w:rPr>
        <w:t xml:space="preserve">telefonicznie. </w:t>
      </w:r>
    </w:p>
    <w:p w:rsidR="00DC28E5" w:rsidRPr="008D2DF5" w:rsidRDefault="00DC28E5" w:rsidP="00DC28E5">
      <w:pPr>
        <w:shd w:val="clear" w:color="auto" w:fill="FFFFFF"/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2.  Organizator i Współorganizator, na podstawie wyrażonej zgody, zastrzegają sobie prawo do nieograniczonej czasowo publikacji wizerunku Uczestnika na portalu </w:t>
      </w:r>
      <w:hyperlink r:id="rId7" w:history="1">
        <w:r w:rsidRPr="008D2DF5">
          <w:rPr>
            <w:rStyle w:val="Hipercze"/>
            <w:rFonts w:asciiTheme="majorHAnsi" w:eastAsia="Times New Roman" w:hAnsiTheme="majorHAnsi" w:cs="Arial"/>
            <w:sz w:val="24"/>
            <w:lang w:eastAsia="pl-PL"/>
          </w:rPr>
          <w:t>http://www.facebook.com/MRMRaciborz</w:t>
        </w:r>
      </w:hyperlink>
      <w:r w:rsidRPr="008D2DF5">
        <w:rPr>
          <w:rFonts w:asciiTheme="majorHAnsi" w:eastAsia="Times New Roman" w:hAnsiTheme="majorHAnsi" w:cs="Arial"/>
          <w:sz w:val="24"/>
          <w:lang w:eastAsia="pl-PL"/>
        </w:rPr>
        <w:t xml:space="preserve"> i stronach Raciborskiego Centrum Kultury w kontekście Konkursu</w:t>
      </w:r>
      <w:r>
        <w:rPr>
          <w:rFonts w:asciiTheme="majorHAnsi" w:eastAsia="Times New Roman" w:hAnsiTheme="majorHAnsi" w:cs="Arial"/>
          <w:sz w:val="24"/>
          <w:lang w:eastAsia="pl-PL"/>
        </w:rPr>
        <w:t>.</w:t>
      </w:r>
    </w:p>
    <w:p w:rsidR="00DC28E5" w:rsidRPr="008D2DF5" w:rsidRDefault="00DC28E5" w:rsidP="00DC28E5">
      <w:p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Theme="majorHAnsi" w:eastAsia="Times New Roman" w:hAnsiTheme="majorHAnsi" w:cs="Arial"/>
          <w:sz w:val="24"/>
          <w:lang w:eastAsia="pl-PL"/>
        </w:rPr>
      </w:pPr>
      <w:r w:rsidRPr="008D2DF5">
        <w:rPr>
          <w:rFonts w:asciiTheme="majorHAnsi" w:eastAsia="Times New Roman" w:hAnsiTheme="majorHAnsi" w:cs="Arial"/>
          <w:sz w:val="24"/>
          <w:lang w:eastAsia="pl-PL"/>
        </w:rPr>
        <w:t>3. Regulamin wchodzi w życie z dniem uchwalenia go przez Młodzieżową Radę Miasta Racibórz.</w:t>
      </w:r>
    </w:p>
    <w:p w:rsidR="00DC28E5" w:rsidRPr="008D2DF5" w:rsidRDefault="00DC28E5" w:rsidP="00DC28E5">
      <w:pPr>
        <w:jc w:val="both"/>
        <w:rPr>
          <w:rFonts w:asciiTheme="majorHAnsi" w:hAnsiTheme="majorHAnsi"/>
          <w:sz w:val="24"/>
        </w:rPr>
      </w:pPr>
    </w:p>
    <w:p w:rsidR="00367D2D" w:rsidRDefault="00367D2D"/>
    <w:sectPr w:rsidR="00367D2D" w:rsidSect="00E4237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9FD" w:rsidRDefault="000D49FD" w:rsidP="009F1F58">
      <w:pPr>
        <w:spacing w:after="0" w:line="240" w:lineRule="auto"/>
      </w:pPr>
      <w:r>
        <w:separator/>
      </w:r>
    </w:p>
  </w:endnote>
  <w:endnote w:type="continuationSeparator" w:id="0">
    <w:p w:rsidR="000D49FD" w:rsidRDefault="000D49FD" w:rsidP="009F1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1276"/>
      <w:docPartObj>
        <w:docPartGallery w:val="Page Numbers (Bottom of Page)"/>
        <w:docPartUnique/>
      </w:docPartObj>
    </w:sdtPr>
    <w:sdtContent>
      <w:p w:rsidR="00800E30" w:rsidRDefault="00D424FC">
        <w:pPr>
          <w:pStyle w:val="Stopka"/>
          <w:jc w:val="center"/>
        </w:pPr>
        <w:r>
          <w:rPr>
            <w:noProof/>
            <w:lang w:eastAsia="pl-PL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5" type="#_x0000_t32" style="position:absolute;left:0;text-align:left;margin-left:-4.45pt;margin-top:-9.15pt;width:460.05pt;height:.05pt;z-index:251660288;mso-position-horizontal-relative:text;mso-position-vertical-relative:text" o:connectortype="straight"/>
          </w:pict>
        </w:r>
        <w:r>
          <w:fldChar w:fldCharType="begin"/>
        </w:r>
        <w:r w:rsidR="00DC28E5">
          <w:instrText xml:space="preserve"> PAGE   \* MERGEFORMAT </w:instrText>
        </w:r>
        <w:r>
          <w:fldChar w:fldCharType="separate"/>
        </w:r>
        <w:r w:rsidR="00FC6D2B">
          <w:rPr>
            <w:noProof/>
          </w:rPr>
          <w:t>1</w:t>
        </w:r>
        <w:r>
          <w:fldChar w:fldCharType="end"/>
        </w:r>
        <w:r w:rsidR="00DC28E5">
          <w:t>/5</w:t>
        </w:r>
      </w:p>
    </w:sdtContent>
  </w:sdt>
  <w:p w:rsidR="00800E30" w:rsidRDefault="000D49F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9FD" w:rsidRDefault="000D49FD" w:rsidP="009F1F58">
      <w:pPr>
        <w:spacing w:after="0" w:line="240" w:lineRule="auto"/>
      </w:pPr>
      <w:r>
        <w:separator/>
      </w:r>
    </w:p>
  </w:footnote>
  <w:footnote w:type="continuationSeparator" w:id="0">
    <w:p w:rsidR="000D49FD" w:rsidRDefault="000D49FD" w:rsidP="009F1F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D58FA"/>
    <w:multiLevelType w:val="multilevel"/>
    <w:tmpl w:val="782C95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52" w:hanging="1800"/>
      </w:pPr>
      <w:rPr>
        <w:rFonts w:hint="default"/>
      </w:rPr>
    </w:lvl>
  </w:abstractNum>
  <w:abstractNum w:abstractNumId="1">
    <w:nsid w:val="548E263B"/>
    <w:multiLevelType w:val="hybridMultilevel"/>
    <w:tmpl w:val="F5C2D6CC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7AC76AB"/>
    <w:multiLevelType w:val="hybridMultilevel"/>
    <w:tmpl w:val="7EDA0B82"/>
    <w:lvl w:ilvl="0" w:tplc="FFFFFFFF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hdrShapeDefaults>
    <o:shapedefaults v:ext="edit" spidmax="9218"/>
    <o:shapelayout v:ext="edit">
      <o:idmap v:ext="edit" data="1"/>
      <o:rules v:ext="edit">
        <o:r id="V:Rule2" type="connector" idref="#_x0000_s1025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C28E5"/>
    <w:rsid w:val="000D49FD"/>
    <w:rsid w:val="00150308"/>
    <w:rsid w:val="00225EF7"/>
    <w:rsid w:val="00367D2D"/>
    <w:rsid w:val="00601B59"/>
    <w:rsid w:val="00690C31"/>
    <w:rsid w:val="006E5EE2"/>
    <w:rsid w:val="007B4112"/>
    <w:rsid w:val="008D1A49"/>
    <w:rsid w:val="008F5F08"/>
    <w:rsid w:val="009F1F58"/>
    <w:rsid w:val="00B4554F"/>
    <w:rsid w:val="00D424FC"/>
    <w:rsid w:val="00DC28E5"/>
    <w:rsid w:val="00FC214D"/>
    <w:rsid w:val="00FC6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28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C28E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C28E5"/>
    <w:pPr>
      <w:ind w:left="720"/>
      <w:contextualSpacing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C28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28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facebook.com/MRMRacibor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1711</Words>
  <Characters>10271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Mój komputer</dc:creator>
  <cp:lastModifiedBy>Mój komputer</cp:lastModifiedBy>
  <cp:revision>6</cp:revision>
  <dcterms:created xsi:type="dcterms:W3CDTF">2025-03-24T00:51:00Z</dcterms:created>
  <dcterms:modified xsi:type="dcterms:W3CDTF">2025-03-30T21:10:00Z</dcterms:modified>
</cp:coreProperties>
</file>